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9.0" w:type="dxa"/>
        <w:jc w:val="left"/>
        <w:tblInd w:w="1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21"/>
        <w:gridCol w:w="5248"/>
        <w:tblGridChange w:id="0">
          <w:tblGrid>
            <w:gridCol w:w="4821"/>
            <w:gridCol w:w="5248"/>
          </w:tblGrid>
        </w:tblGridChange>
      </w:tblGrid>
      <w:tr>
        <w:trPr>
          <w:cantSplit w:val="0"/>
          <w:trHeight w:val="551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435" w:right="143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0"/>
          <w:trHeight w:val="1104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259"/>
                <w:tab w:val="left" w:leader="none" w:pos="6205"/>
              </w:tabs>
              <w:spacing w:after="0" w:before="222" w:line="240" w:lineRule="auto"/>
              <w:ind w:left="6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PARCIAL</w:t>
              <w:tab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33.333333333333336"/>
                <w:szCs w:val="33.333333333333336"/>
                <w:u w:val="none"/>
                <w:shd w:fill="auto" w:val="clear"/>
                <w:vertAlign w:val="superscript"/>
                <w:rtl w:val="0"/>
              </w:rPr>
              <w:t xml:space="preserve">X</w:t>
              <w:tab/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FINAL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1995309</wp:posOffset>
                      </wp:positionH>
                      <wp:positionV relativeFrom="paragraph">
                        <wp:posOffset>133107</wp:posOffset>
                      </wp:positionV>
                      <wp:extent cx="237490" cy="22860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27250" y="3665675"/>
                                <a:ext cx="237490" cy="228600"/>
                                <a:chOff x="5227250" y="3665675"/>
                                <a:chExt cx="237500" cy="228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27255" y="3665700"/>
                                  <a:ext cx="237475" cy="228600"/>
                                  <a:chOff x="0" y="0"/>
                                  <a:chExt cx="237475" cy="22860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37475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7" name="Shape 7"/>
                                <wps:spPr>
                                  <a:xfrm>
                                    <a:off x="4762" y="4762"/>
                                    <a:ext cx="227965" cy="219075"/>
                                  </a:xfrm>
                                  <a:custGeom>
                                    <a:rect b="b" l="l" r="r" t="t"/>
                                    <a:pathLst>
                                      <a:path extrusionOk="0" h="219075" w="227965">
                                        <a:moveTo>
                                          <a:pt x="0" y="219075"/>
                                        </a:moveTo>
                                        <a:lnTo>
                                          <a:pt x="227964" y="219075"/>
                                        </a:lnTo>
                                        <a:lnTo>
                                          <a:pt x="22796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1907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1995309</wp:posOffset>
                      </wp:positionH>
                      <wp:positionV relativeFrom="paragraph">
                        <wp:posOffset>133107</wp:posOffset>
                      </wp:positionV>
                      <wp:extent cx="237490" cy="228600"/>
                      <wp:effectExtent b="0" l="0" r="0" t="0"/>
                      <wp:wrapNone/>
                      <wp:docPr id="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5303023</wp:posOffset>
                      </wp:positionH>
                      <wp:positionV relativeFrom="paragraph">
                        <wp:posOffset>125486</wp:posOffset>
                      </wp:positionV>
                      <wp:extent cx="237490" cy="228600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227250" y="3665675"/>
                                <a:ext cx="237490" cy="228600"/>
                                <a:chOff x="5227250" y="3665675"/>
                                <a:chExt cx="237500" cy="228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227255" y="3665700"/>
                                  <a:ext cx="237475" cy="228600"/>
                                  <a:chOff x="0" y="0"/>
                                  <a:chExt cx="237475" cy="22860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237475" cy="228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4762" y="4762"/>
                                    <a:ext cx="227965" cy="219075"/>
                                  </a:xfrm>
                                  <a:custGeom>
                                    <a:rect b="b" l="l" r="r" t="t"/>
                                    <a:pathLst>
                                      <a:path extrusionOk="0" h="219075" w="227965">
                                        <a:moveTo>
                                          <a:pt x="0" y="219075"/>
                                        </a:moveTo>
                                        <a:lnTo>
                                          <a:pt x="227964" y="219075"/>
                                        </a:lnTo>
                                        <a:lnTo>
                                          <a:pt x="22796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21907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cap="flat" cmpd="sng" w="9525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5303023</wp:posOffset>
                      </wp:positionH>
                      <wp:positionV relativeFrom="paragraph">
                        <wp:posOffset>125486</wp:posOffset>
                      </wp:positionV>
                      <wp:extent cx="237490" cy="228600"/>
                      <wp:effectExtent b="0" l="0" r="0" t="0"/>
                      <wp:wrapNone/>
                      <wp:docPr id="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87"/>
              </w:tabs>
              <w:spacing w:after="0" w:before="0" w:line="254" w:lineRule="auto"/>
              <w:ind w:left="628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</w:t>
              <w:tab/>
              <w:t xml:space="preserve">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435" w:right="8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6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" w:line="240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4162.010.26.1.1081-2026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59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CHRISTIAN ANDRES CAMBINO CORDOBA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" w:line="240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1.144.030.719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110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1" w:right="71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98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435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81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1742" w:right="1581" w:hanging="144.00000000000006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 27/ene/2026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1997" w:right="1624" w:hanging="36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 30/jun/2026</w:t>
            </w:r>
          </w:p>
        </w:tc>
      </w:tr>
      <w:tr>
        <w:trPr>
          <w:cantSplit w:val="0"/>
          <w:trHeight w:val="276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71" w:right="56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Modificación(es) al contrato: PRIMERO: PRORROGAR el Contrato De Prestación De Servicios No 4162.010.26.1.1081-2026, suscrito con el/la señor(a) CHRISTIAN ANDRES CAMBINO CORDOBA hasta el 30 de junio de 2026. SEGUNDO: ADICIONAR el CONTRATO DE PRESTACIÓN DE SERVICIOS No 4162.010.26.1.1081-2026 en la suma de CUATRO MILLONES QUINIENTOS CUARENTA Y DOS MIL PESOS M/CTE (4.542.000). TERCERO: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71" w:right="63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valor del contrato incluida la adición es de TRECE MILLONES SEISCIENTOS VEINTISÉIS MIL PESOS M/CTE (13.626.000). El Distrito de Santiago de Cali pagará el valor de la adición de 2 (DOS) cuotas, cada una por valor de DOS MILLONES DOSCIENTOS SETENTA Y UN MIL PESOS M/CTE ($2.271.000).</w:t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N/A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54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</w:tbl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69.0" w:type="dxa"/>
        <w:jc w:val="left"/>
        <w:tblInd w:w="13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7"/>
        <w:gridCol w:w="3083"/>
        <w:gridCol w:w="5604"/>
        <w:gridCol w:w="638"/>
        <w:gridCol w:w="667"/>
        <w:tblGridChange w:id="0">
          <w:tblGrid>
            <w:gridCol w:w="77"/>
            <w:gridCol w:w="3083"/>
            <w:gridCol w:w="5604"/>
            <w:gridCol w:w="638"/>
            <w:gridCol w:w="667"/>
          </w:tblGrid>
        </w:tblGridChange>
      </w:tblGrid>
      <w:tr>
        <w:trPr>
          <w:cantSplit w:val="0"/>
          <w:trHeight w:val="273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3" w:lineRule="auto"/>
              <w:ind w:left="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gridSpan w:val="5"/>
            <w:shd w:fill="d9d9d9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3" w:line="240" w:lineRule="auto"/>
              <w:ind w:left="435" w:right="136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NUEVE MILLONES OCHENTA Y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54" w:lineRule="auto"/>
              <w:ind w:left="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CUATRO MIL PESOS M/CTE (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$9.084.000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Por la suma de CUATRO MILLONES QUINIENTOS CUARENTA Y DOS MIL PESOS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1" w:line="240" w:lineRule="auto"/>
              <w:ind w:left="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M/CTE (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4.542.000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).</w:t>
            </w:r>
          </w:p>
        </w:tc>
      </w:tr>
      <w:tr>
        <w:trPr>
          <w:cantSplit w:val="0"/>
          <w:trHeight w:val="412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Hasta el 30 de Junio de 2026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4" w:line="240" w:lineRule="auto"/>
              <w:ind w:left="76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110" w:right="107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Para efectos de disminución de la base de retención en la fuente, anexo copia legible de los siguientes documentos: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205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0" w:right="18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</w:t>
            </w:r>
          </w:p>
        </w:tc>
      </w:tr>
      <w:tr>
        <w:trPr>
          <w:cantSplit w:val="0"/>
          <w:trHeight w:val="681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70"/>
              </w:tabs>
              <w:spacing w:after="0" w:before="118" w:line="240" w:lineRule="auto"/>
              <w:ind w:left="470" w:right="105" w:hanging="36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de consignación en mi cuenta de Apoyo al Fomento de la Construcción AFC del periodo de la cuota.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3" w:right="18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70"/>
              </w:tabs>
              <w:spacing w:after="0" w:before="133" w:line="240" w:lineRule="auto"/>
              <w:ind w:left="470" w:right="103" w:hanging="36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de consignación en mi cuenta del Fondo de Pensiones voluntarias del periodo de la cuota.</w:t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3" w:right="18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5"/>
            <w:tcBorders>
              <w:bottom w:color="000000" w:space="0" w:sz="8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" w:line="240" w:lineRule="auto"/>
              <w:ind w:left="1012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" w:line="240" w:lineRule="auto"/>
              <w:ind w:left="23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gridSpan w:val="2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71" w:right="46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Planilla: 1081973002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70" w:right="48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Pago: 1081973002 Operador: SIMPLE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7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Pago: 11/MAY/2026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0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 ABRIL 2026</w:t>
            </w:r>
          </w:p>
        </w:tc>
      </w:tr>
    </w:tbl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footerReference r:id="rId9" w:type="default"/>
          <w:pgSz w:h="15840" w:w="12240" w:orient="portrait"/>
          <w:pgMar w:bottom="1660" w:top="4080" w:left="1080" w:right="720" w:header="1042" w:footer="1475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70.0" w:type="dxa"/>
        <w:jc w:val="left"/>
        <w:tblInd w:w="1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70"/>
        <w:tblGridChange w:id="0">
          <w:tblGrid>
            <w:gridCol w:w="10070"/>
          </w:tblGrid>
        </w:tblGridChange>
      </w:tblGrid>
      <w:tr>
        <w:trPr>
          <w:cantSplit w:val="0"/>
          <w:trHeight w:val="1377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2" w:lineRule="auto"/>
              <w:ind w:left="71" w:right="63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La contratista seguridad social de ABRIL 2026 para el pago de esta cuenta según el decreto 1273 de 23/07/2018 que permite afectar la cancelación mes vencido de la seguridad social. Se compromete a pagar la seguridad social del mes correspondiente.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54" w:lineRule="auto"/>
              <w:ind w:left="71" w:right="0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 contratista presenta mora en el pago de la seguridad social.</w:t>
            </w:r>
          </w:p>
        </w:tc>
      </w:tr>
      <w:tr>
        <w:trPr>
          <w:cantSplit w:val="0"/>
          <w:trHeight w:val="451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6" w:line="240" w:lineRule="auto"/>
              <w:ind w:left="6" w:right="0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7570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1" w:right="0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80" w:lineRule="auto"/>
              <w:ind w:left="143" w:right="74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4162.010.26.1.1081-2026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71" w:right="65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5" w:line="240" w:lineRule="auto"/>
              <w:ind w:left="71" w:right="183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 contratista apoyó en la elaboración del cronograma del mes de MAYO, realizando el diligenciamiento de manera completa y organizada de la comuna 13, CRA 31 CON CALLE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4" w:lineRule="auto"/>
              <w:ind w:left="71" w:right="183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40. Esta labor incluyó la estructuración de las actividades, la definición de fechas y tiempos, y la verificación de que cada apartado cumpliera con los lineamientos establecidos por el programa.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3" w:line="244" w:lineRule="auto"/>
              <w:ind w:left="71" w:right="58" w:firstLine="67.00000000000001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1" w:line="242" w:lineRule="auto"/>
              <w:ind w:left="71" w:right="67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 contratista brindó apoyo en el registro de las sesiones de clase, realizando el control y seguimiento de la asistencia de los participantes a las diferentes jornadas y eventos desarrollados del mes de MAYO, garantizando así un adecuado registro y organización de las actividades realizadas.</w:t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0" w:right="0" w:firstLine="0"/>
        <w:jc w:val="both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5840" w:w="12240" w:orient="portrait"/>
          <w:pgMar w:bottom="1660" w:top="4080" w:left="1080" w:right="720" w:header="1042" w:footer="1475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70.0" w:type="dxa"/>
        <w:jc w:val="left"/>
        <w:tblInd w:w="1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70"/>
        <w:tblGridChange w:id="0">
          <w:tblGrid>
            <w:gridCol w:w="10070"/>
          </w:tblGrid>
        </w:tblGridChange>
      </w:tblGrid>
      <w:tr>
        <w:trPr>
          <w:cantSplit w:val="0"/>
          <w:trHeight w:val="9630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71"/>
              </w:tabs>
              <w:spacing w:after="0" w:before="0" w:line="244" w:lineRule="auto"/>
              <w:ind w:left="71" w:right="72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2" w:line="242" w:lineRule="auto"/>
              <w:ind w:left="71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 contratista asistió a mesa de trabajo psicosocial realizada el día 11 de mayo de 2026 en la Cra 28 C Bis #121C-36, barrio Manuela Beltrán, donde se socializó y coordinó la aplicación de la evaluación psicosocial dirigida a los beneficiarios durante el presente mes. En el espacio se brindaron orientaciones sobre la metodología de implementación, el cronograma de actividades y el seguimiento correspondiente, con el fin de fortalecer el acompañamiento integral y garantizar el adecuado desarrollo del proceso.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71"/>
              </w:tabs>
              <w:spacing w:after="0" w:before="0" w:line="244" w:lineRule="auto"/>
              <w:ind w:left="71" w:right="65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3" w:line="244" w:lineRule="auto"/>
              <w:ind w:left="71" w:right="7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 contratista brindó apoyo en el cargue y organización de los documentos solicitados en el Drive correspondiente del sistema de gestión de calidad del programa del mes de MAYO, asegurando que la información estuviera completa, actualizada y debidamente clasificada.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71"/>
              </w:tabs>
              <w:spacing w:after="0" w:before="273" w:line="240" w:lineRule="auto"/>
              <w:ind w:left="271" w:right="0" w:hanging="20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4" w:lineRule="auto"/>
              <w:ind w:left="71" w:right="71" w:firstLine="0"/>
              <w:jc w:val="both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-El contratista asistió a capacitación virtual de orientaciones sobre la presentación de cuenta de cobro y trámite de otrosí, el día lunes 11 de mayo del 2026,de 6:00pm a 7:00pm.Durante la jornada se brindaron lineamientos y aclaraciones relacionadas con los procesos administrativos y documentación requerida, con el fin de garantizar el adecuado cumplimiento de lo procedimientos establecidos.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1" w:line="240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5" w:line="280" w:lineRule="auto"/>
              <w:ind w:left="71" w:right="183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Helvetica Neue" w:cs="Helvetica Neue" w:eastAsia="Helvetica Neue" w:hAnsi="Helvetica Neue"/>
                  <w:b w:val="0"/>
                  <w:bCs w:val="0"/>
                  <w:i w:val="0"/>
                  <w:iCs w:val="0"/>
                  <w:smallCaps w:val="0"/>
                  <w:strike w:val="0"/>
                  <w:color w:val="1154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https://drive.google.com/drive/folders/18VqHxT4pf3HAzHutFhhE9P_7Jn31A_Ym?usp=shari</w:t>
              </w:r>
            </w:hyperlink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1154cc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11">
              <w:r w:rsidDel="00000000" w:rsidR="00000000" w:rsidRPr="00000000">
                <w:rPr>
                  <w:rFonts w:ascii="Helvetica Neue" w:cs="Helvetica Neue" w:eastAsia="Helvetica Neue" w:hAnsi="Helvetica Neue"/>
                  <w:b w:val="0"/>
                  <w:bCs w:val="0"/>
                  <w:i w:val="0"/>
                  <w:iCs w:val="0"/>
                  <w:smallCaps w:val="0"/>
                  <w:strike w:val="0"/>
                  <w:color w:val="1154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0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5840" w:w="12240" w:orient="portrait"/>
          <w:pgMar w:bottom="1660" w:top="4080" w:left="1080" w:right="720" w:header="1042" w:footer="1475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70.0" w:type="dxa"/>
        <w:jc w:val="left"/>
        <w:tblInd w:w="13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070"/>
        <w:tblGridChange w:id="0">
          <w:tblGrid>
            <w:gridCol w:w="10070"/>
          </w:tblGrid>
        </w:tblGridChange>
      </w:tblGrid>
      <w:tr>
        <w:trPr>
          <w:cantSplit w:val="0"/>
          <w:trHeight w:val="393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1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0"/>
          <w:trHeight w:val="556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3" w:line="240" w:lineRule="auto"/>
              <w:ind w:left="143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0"/>
          <w:trHeight w:val="287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8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N/A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3" w:line="259" w:lineRule="auto"/>
              <w:ind w:left="6" w:right="4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0"/>
          <w:trHeight w:val="825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183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le recomienda al contratista realizar el pago de la seguridad social dentro de los plazos establecidos para no incurrir en mora</w:t>
            </w: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  <w:tr>
        <w:trPr>
          <w:cantSplit w:val="0"/>
          <w:trHeight w:val="27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6" w:right="6" w:firstLine="0"/>
              <w:jc w:val="center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0"/>
          <w:trHeight w:val="2760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6.99999999999994" w:lineRule="auto"/>
              <w:ind w:left="71" w:right="5922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Supervisor TOMAS GUTIERREZ MAÑOSCA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" w:lineRule="auto"/>
              <w:ind w:left="71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  <mc:AlternateContent>
                <mc:Choice Requires="wpg">
                  <w:drawing>
                    <wp:inline distB="0" distT="0" distL="0" distR="0">
                      <wp:extent cx="3216910" cy="10160"/>
                      <wp:effectExtent b="0" l="0" r="0" t="0"/>
                      <wp:docPr id="1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3737525" y="3774900"/>
                                <a:ext cx="3216910" cy="10160"/>
                                <a:chOff x="3737525" y="3774900"/>
                                <a:chExt cx="3216925" cy="1017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3737545" y="3774920"/>
                                  <a:ext cx="3216910" cy="10150"/>
                                  <a:chOff x="0" y="0"/>
                                  <a:chExt cx="3216910" cy="10150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3216900" cy="10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0" y="4800"/>
                                    <a:ext cx="3216910" cy="127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20000" w="3216910">
                                        <a:moveTo>
                                          <a:pt x="0" y="0"/>
                                        </a:moveTo>
                                        <a:lnTo>
                                          <a:pt x="321655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cap="flat" cmpd="sng" w="960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len="sm" w="sm" type="none"/>
                                    <a:tailEnd len="sm" w="sm" type="none"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3216910" cy="10160"/>
                      <wp:effectExtent b="0" l="0" r="0" t="0"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16910" cy="101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3512007</wp:posOffset>
                      </wp:positionH>
                      <wp:positionV relativeFrom="paragraph">
                        <wp:posOffset>-164464</wp:posOffset>
                      </wp:positionV>
                      <wp:extent cx="560705" cy="28384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65625" y="3638075"/>
                                <a:ext cx="560705" cy="283845"/>
                                <a:chOff x="5065625" y="3638075"/>
                                <a:chExt cx="560750" cy="28385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65648" y="3638078"/>
                                  <a:ext cx="560705" cy="283845"/>
                                  <a:chOff x="0" y="0"/>
                                  <a:chExt cx="560705" cy="28384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560700" cy="2838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11" name="Shape 11"/>
                                  <pic:cNvPicPr preferRelativeResize="0"/>
                                </pic:nvPicPr>
                                <pic:blipFill rotWithShape="1">
                                  <a:blip r:embed="rId12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0" y="17145"/>
                                    <a:ext cx="200025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>
                                <pic:nvPicPr>
                                  <pic:cNvPr id="12" name="Shape 12"/>
                                  <pic:cNvPicPr preferRelativeResize="0"/>
                                </pic:nvPicPr>
                                <pic:blipFill rotWithShape="1">
                                  <a:blip r:embed="rId13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182245" y="0"/>
                                    <a:ext cx="378460" cy="1701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3512007</wp:posOffset>
                      </wp:positionH>
                      <wp:positionV relativeFrom="paragraph">
                        <wp:posOffset>-164464</wp:posOffset>
                      </wp:positionV>
                      <wp:extent cx="560705" cy="283845"/>
                      <wp:effectExtent b="0" l="0" r="0" t="0"/>
                      <wp:wrapNone/>
                      <wp:docPr id="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60705" cy="28384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</w:tc>
      </w:tr>
      <w:tr>
        <w:trPr>
          <w:cantSplit w:val="0"/>
          <w:trHeight w:val="489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1" w:right="0" w:firstLine="0"/>
              <w:jc w:val="left"/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25/may/2026</w:t>
            </w:r>
          </w:p>
        </w:tc>
      </w:tr>
    </w:tbl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Helvetica Neue" w:cs="Helvetica Neue" w:eastAsia="Helvetica Neue" w:hAnsi="Helvetica Neue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660" w:top="4080" w:left="1080" w:right="720" w:header="1042" w:footer="1475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16369</wp:posOffset>
              </wp:positionH>
              <wp:positionV relativeFrom="paragraph">
                <wp:posOffset>8977263</wp:posOffset>
              </wp:positionV>
              <wp:extent cx="6369685" cy="38227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2165920" y="3593628"/>
                        <a:ext cx="6360160" cy="372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6.00000023841858" w:line="247.00000762939453"/>
                            <w:ind w:left="2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Este documento es propiedad de la Administración Central del Distrito de Santiago de Cali. Prohibida su alteración o modific ación por cualquier medio, sin previa autorización del señor Alcalde.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180"/>
                            <w:ind w:left="9007.999877929688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Página  PAGE 1 de  NUMPAGES 5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16369</wp:posOffset>
              </wp:positionH>
              <wp:positionV relativeFrom="paragraph">
                <wp:posOffset>8977263</wp:posOffset>
              </wp:positionV>
              <wp:extent cx="6369685" cy="38227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369685" cy="3822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6"/>
      <w:tblW w:w="10072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838"/>
      <w:gridCol w:w="4649"/>
      <w:gridCol w:w="1417"/>
      <w:gridCol w:w="1168"/>
      <w:tblGridChange w:id="0">
        <w:tblGrid>
          <w:gridCol w:w="2838"/>
          <w:gridCol w:w="4649"/>
          <w:gridCol w:w="1417"/>
          <w:gridCol w:w="1168"/>
        </w:tblGrid>
      </w:tblGridChange>
    </w:tblGrid>
    <w:tr>
      <w:trPr>
        <w:cantSplit w:val="0"/>
        <w:trHeight w:val="1266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A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39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436" w:right="426" w:firstLine="2.0000000000000284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 GESTIÓN CONTRACTUAL</w:t>
          </w:r>
        </w:p>
      </w:tc>
      <w:tc>
        <w:tcPr>
          <w:vMerge w:val="restart"/>
        </w:tcPr>
        <w:p w:rsidR="00000000" w:rsidDel="00000000" w:rsidP="00000000" w:rsidRDefault="00000000" w:rsidRPr="00000000" w14:paraId="000000A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3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4" w:lineRule="auto"/>
            <w:ind w:left="12" w:right="6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25" w:lineRule="auto"/>
            <w:ind w:left="12" w:right="0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B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2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12" w:right="8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B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9" w:line="244" w:lineRule="auto"/>
            <w:ind w:left="412" w:right="403" w:hanging="5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</w:t>
          </w:r>
        </w:p>
        <w:p w:rsidR="00000000" w:rsidDel="00000000" w:rsidP="00000000" w:rsidRDefault="00000000" w:rsidRPr="00000000" w14:paraId="000000B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53" w:lineRule="auto"/>
            <w:ind w:left="12" w:right="11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NATURAL</w:t>
          </w:r>
        </w:p>
      </w:tc>
      <w:tc>
        <w:tcPr>
          <w:gridSpan w:val="2"/>
        </w:tcPr>
        <w:p w:rsidR="00000000" w:rsidDel="00000000" w:rsidP="00000000" w:rsidRDefault="00000000" w:rsidRPr="00000000" w14:paraId="000000B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61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114" w:right="0" w:firstLine="0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MAJA01.04.03.P002.F004</w:t>
          </w:r>
        </w:p>
      </w:tc>
    </w:tr>
    <w:tr>
      <w:trPr>
        <w:cantSplit w:val="0"/>
        <w:trHeight w:val="1761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52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349" w:right="0" w:firstLine="0"/>
            <w:jc w:val="left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/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52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1" w:line="240" w:lineRule="auto"/>
            <w:ind w:left="44" w:right="0" w:firstLine="0"/>
            <w:jc w:val="center"/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Helvetica Neue" w:cs="Helvetica Neue" w:eastAsia="Helvetica Neue" w:hAnsi="Helvetica Neue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002</w:t>
          </w:r>
        </w:p>
      </w:tc>
    </w:tr>
  </w:tbl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1101407</wp:posOffset>
          </wp:positionH>
          <wp:positionV relativeFrom="page">
            <wp:posOffset>988185</wp:posOffset>
          </wp:positionV>
          <wp:extent cx="1067723" cy="816947"/>
          <wp:effectExtent b="0" l="0" r="0" t="0"/>
          <wp:wrapNone/>
          <wp:docPr id="6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7723" cy="816947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."/>
      <w:lvlJc w:val="left"/>
      <w:pPr>
        <w:ind w:left="71" w:hanging="202"/>
      </w:pPr>
      <w:rPr>
        <w:rFonts w:ascii="Helvetica Neue" w:cs="Helvetica Neue" w:eastAsia="Helvetica Neue" w:hAnsi="Helvetica Neue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1078" w:hanging="202"/>
      </w:pPr>
      <w:rPr/>
    </w:lvl>
    <w:lvl w:ilvl="2">
      <w:start w:val="0"/>
      <w:numFmt w:val="bullet"/>
      <w:lvlText w:val="•"/>
      <w:lvlJc w:val="left"/>
      <w:pPr>
        <w:ind w:left="2076" w:hanging="202"/>
      </w:pPr>
      <w:rPr/>
    </w:lvl>
    <w:lvl w:ilvl="3">
      <w:start w:val="0"/>
      <w:numFmt w:val="bullet"/>
      <w:lvlText w:val="•"/>
      <w:lvlJc w:val="left"/>
      <w:pPr>
        <w:ind w:left="3074" w:hanging="202"/>
      </w:pPr>
      <w:rPr/>
    </w:lvl>
    <w:lvl w:ilvl="4">
      <w:start w:val="0"/>
      <w:numFmt w:val="bullet"/>
      <w:lvlText w:val="•"/>
      <w:lvlJc w:val="left"/>
      <w:pPr>
        <w:ind w:left="4072" w:hanging="202"/>
      </w:pPr>
      <w:rPr/>
    </w:lvl>
    <w:lvl w:ilvl="5">
      <w:start w:val="0"/>
      <w:numFmt w:val="bullet"/>
      <w:lvlText w:val="•"/>
      <w:lvlJc w:val="left"/>
      <w:pPr>
        <w:ind w:left="5070" w:hanging="202"/>
      </w:pPr>
      <w:rPr/>
    </w:lvl>
    <w:lvl w:ilvl="6">
      <w:start w:val="0"/>
      <w:numFmt w:val="bullet"/>
      <w:lvlText w:val="•"/>
      <w:lvlJc w:val="left"/>
      <w:pPr>
        <w:ind w:left="6068" w:hanging="202.0000000000009"/>
      </w:pPr>
      <w:rPr/>
    </w:lvl>
    <w:lvl w:ilvl="7">
      <w:start w:val="0"/>
      <w:numFmt w:val="bullet"/>
      <w:lvlText w:val="•"/>
      <w:lvlJc w:val="left"/>
      <w:pPr>
        <w:ind w:left="7066" w:hanging="202"/>
      </w:pPr>
      <w:rPr/>
    </w:lvl>
    <w:lvl w:ilvl="8">
      <w:start w:val="0"/>
      <w:numFmt w:val="bullet"/>
      <w:lvlText w:val="•"/>
      <w:lvlJc w:val="left"/>
      <w:pPr>
        <w:ind w:left="8064" w:hanging="202.0000000000009"/>
      </w:pPr>
      <w:rPr/>
    </w:lvl>
  </w:abstractNum>
  <w:abstractNum w:abstractNumId="2">
    <w:lvl w:ilvl="0">
      <w:start w:val="0"/>
      <w:numFmt w:val="bullet"/>
      <w:lvlText w:val="●"/>
      <w:lvlJc w:val="left"/>
      <w:pPr>
        <w:ind w:left="470" w:hanging="360"/>
      </w:pPr>
      <w:rPr>
        <w:rFonts w:ascii="Helvetica Neue" w:cs="Helvetica Neue" w:eastAsia="Helvetica Neue" w:hAnsi="Helvetica Neue"/>
        <w:b w:val="0"/>
        <w:bCs w:val="0"/>
        <w:i w:val="0"/>
        <w:iCs w:val="0"/>
        <w:sz w:val="24"/>
        <w:szCs w:val="24"/>
      </w:rPr>
    </w:lvl>
    <w:lvl w:ilvl="1">
      <w:start w:val="0"/>
      <w:numFmt w:val="bullet"/>
      <w:lvlText w:val="•"/>
      <w:lvlJc w:val="left"/>
      <w:pPr>
        <w:ind w:left="1299" w:hanging="360"/>
      </w:pPr>
      <w:rPr/>
    </w:lvl>
    <w:lvl w:ilvl="2">
      <w:start w:val="0"/>
      <w:numFmt w:val="bullet"/>
      <w:lvlText w:val="•"/>
      <w:lvlJc w:val="left"/>
      <w:pPr>
        <w:ind w:left="2119" w:hanging="360"/>
      </w:pPr>
      <w:rPr/>
    </w:lvl>
    <w:lvl w:ilvl="3">
      <w:start w:val="0"/>
      <w:numFmt w:val="bullet"/>
      <w:lvlText w:val="•"/>
      <w:lvlJc w:val="left"/>
      <w:pPr>
        <w:ind w:left="2939" w:hanging="360"/>
      </w:pPr>
      <w:rPr/>
    </w:lvl>
    <w:lvl w:ilvl="4">
      <w:start w:val="0"/>
      <w:numFmt w:val="bullet"/>
      <w:lvlText w:val="•"/>
      <w:lvlJc w:val="left"/>
      <w:pPr>
        <w:ind w:left="3758" w:hanging="360"/>
      </w:pPr>
      <w:rPr/>
    </w:lvl>
    <w:lvl w:ilvl="5">
      <w:start w:val="0"/>
      <w:numFmt w:val="bullet"/>
      <w:lvlText w:val="•"/>
      <w:lvlJc w:val="left"/>
      <w:pPr>
        <w:ind w:left="4578" w:hanging="360"/>
      </w:pPr>
      <w:rPr/>
    </w:lvl>
    <w:lvl w:ilvl="6">
      <w:start w:val="0"/>
      <w:numFmt w:val="bullet"/>
      <w:lvlText w:val="•"/>
      <w:lvlJc w:val="left"/>
      <w:pPr>
        <w:ind w:left="5398" w:hanging="360"/>
      </w:pPr>
      <w:rPr/>
    </w:lvl>
    <w:lvl w:ilvl="7">
      <w:start w:val="0"/>
      <w:numFmt w:val="bullet"/>
      <w:lvlText w:val="•"/>
      <w:lvlJc w:val="left"/>
      <w:pPr>
        <w:ind w:left="6217" w:hanging="360"/>
      </w:pPr>
      <w:rPr/>
    </w:lvl>
    <w:lvl w:ilvl="8">
      <w:start w:val="0"/>
      <w:numFmt w:val="bullet"/>
      <w:lvlText w:val="•"/>
      <w:lvlJc w:val="left"/>
      <w:pPr>
        <w:ind w:left="7037" w:hanging="36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470" w:hanging="360"/>
      </w:pPr>
      <w:rPr>
        <w:rFonts w:ascii="Helvetica Neue" w:cs="Helvetica Neue" w:eastAsia="Helvetica Neue" w:hAnsi="Helvetica Neue"/>
        <w:b w:val="0"/>
        <w:bCs w:val="0"/>
        <w:i w:val="0"/>
        <w:iCs w:val="0"/>
        <w:sz w:val="24"/>
        <w:szCs w:val="24"/>
      </w:rPr>
    </w:lvl>
    <w:lvl w:ilvl="1">
      <w:start w:val="0"/>
      <w:numFmt w:val="bullet"/>
      <w:lvlText w:val="•"/>
      <w:lvlJc w:val="left"/>
      <w:pPr>
        <w:ind w:left="1299" w:hanging="360"/>
      </w:pPr>
      <w:rPr/>
    </w:lvl>
    <w:lvl w:ilvl="2">
      <w:start w:val="0"/>
      <w:numFmt w:val="bullet"/>
      <w:lvlText w:val="•"/>
      <w:lvlJc w:val="left"/>
      <w:pPr>
        <w:ind w:left="2119" w:hanging="360"/>
      </w:pPr>
      <w:rPr/>
    </w:lvl>
    <w:lvl w:ilvl="3">
      <w:start w:val="0"/>
      <w:numFmt w:val="bullet"/>
      <w:lvlText w:val="•"/>
      <w:lvlJc w:val="left"/>
      <w:pPr>
        <w:ind w:left="2939" w:hanging="360"/>
      </w:pPr>
      <w:rPr/>
    </w:lvl>
    <w:lvl w:ilvl="4">
      <w:start w:val="0"/>
      <w:numFmt w:val="bullet"/>
      <w:lvlText w:val="•"/>
      <w:lvlJc w:val="left"/>
      <w:pPr>
        <w:ind w:left="3758" w:hanging="360"/>
      </w:pPr>
      <w:rPr/>
    </w:lvl>
    <w:lvl w:ilvl="5">
      <w:start w:val="0"/>
      <w:numFmt w:val="bullet"/>
      <w:lvlText w:val="•"/>
      <w:lvlJc w:val="left"/>
      <w:pPr>
        <w:ind w:left="4578" w:hanging="360"/>
      </w:pPr>
      <w:rPr/>
    </w:lvl>
    <w:lvl w:ilvl="6">
      <w:start w:val="0"/>
      <w:numFmt w:val="bullet"/>
      <w:lvlText w:val="•"/>
      <w:lvlJc w:val="left"/>
      <w:pPr>
        <w:ind w:left="5398" w:hanging="360"/>
      </w:pPr>
      <w:rPr/>
    </w:lvl>
    <w:lvl w:ilvl="7">
      <w:start w:val="0"/>
      <w:numFmt w:val="bullet"/>
      <w:lvlText w:val="•"/>
      <w:lvlJc w:val="left"/>
      <w:pPr>
        <w:ind w:left="6217" w:hanging="360"/>
      </w:pPr>
      <w:rPr/>
    </w:lvl>
    <w:lvl w:ilvl="8">
      <w:start w:val="0"/>
      <w:numFmt w:val="bullet"/>
      <w:lvlText w:val="•"/>
      <w:lvlJc w:val="left"/>
      <w:pPr>
        <w:ind w:left="7037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Helvetica Neue" w:cs="Helvetica Neue" w:eastAsia="Helvetica Neue" w:hAnsi="Helvetica Neue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drive/folders/18VqHxT4pf3HAzHutFhhE9P_7Jn31A_Ym?usp=sharing" TargetMode="External"/><Relationship Id="rId10" Type="http://schemas.openxmlformats.org/officeDocument/2006/relationships/hyperlink" Target="https://drive.google.com/drive/folders/18VqHxT4pf3HAzHutFhhE9P_7Jn31A_Ym?usp=sharing" TargetMode="Externa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fy8h382GRds07sPyw04YdCmcig==">CgMxLjA4AHIhMVNURTdqZTk0Y00yX09rS0JnRll2T0hHbnFmVmhaREVV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lpwstr>2026-05-16T00:00:00Z</vt:lpwstr>
  </property>
  <property fmtid="{D5CDD505-2E9C-101B-9397-08002B2CF9AE}" pid="4" name="Creator">
    <vt:lpwstr>Microsoft® Word 2016</vt:lpwstr>
  </property>
  <property fmtid="{D5CDD505-2E9C-101B-9397-08002B2CF9AE}" pid="5" name="LastSaved">
    <vt:lpwstr>2026-05-16T00:00:00Z</vt:lpwstr>
  </property>
  <property fmtid="{D5CDD505-2E9C-101B-9397-08002B2CF9AE}" pid="6" name="Producer">
    <vt:lpwstr>www.ilovepdf.com</vt:lpwstr>
  </property>
</Properties>
</file>